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15_1" w:id="100001"/>
      <w:bookmarkStart w:name="TOCSection8_1" w:id="100002"/>
      <w:r>
        <w:t>Programmable Tags</w:t>
      </w:r>
      <w:bookmarkEnd w:id="100001"/>
    </w:p>
    <w:bookmarkEnd w:id="100002"/>
    <w:p w:rsidRDefault="007133A4" w:rsidP="007133A4" w:rsidR="007133A4">
      <w:r>
        <w:t xml:space="preserve">Within the slides portion of PresentationML there are the </w:t>
      </w:r>
      <w:hyperlink r:id="rId8">
        <w:r>
          <w:rPr>
            <w:rStyle w:val="Hyperlink"/>
          </w:rPr>
          <w:t>tag</w:t>
        </w:r>
      </w:hyperlink>
      <w:r>
        <w:t xml:space="preserve"> elements. These are extensibility names and values that assist in the storage of legacy variables from older file formats.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g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